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4045" w14:textId="77777777" w:rsidR="00E832BC" w:rsidRPr="00B7286D" w:rsidRDefault="00E832BC" w:rsidP="00E832BC">
      <w:pPr>
        <w:jc w:val="center"/>
      </w:pPr>
      <w:r w:rsidRPr="00B7286D">
        <w:t>Bonneville Academy</w:t>
      </w:r>
    </w:p>
    <w:p w14:paraId="36594E84" w14:textId="77777777" w:rsidR="00E832BC" w:rsidRPr="00B7286D" w:rsidRDefault="00E832BC" w:rsidP="00E832BC">
      <w:pPr>
        <w:jc w:val="center"/>
      </w:pPr>
      <w:r w:rsidRPr="00B7286D">
        <w:t>TSSA Framework</w:t>
      </w:r>
    </w:p>
    <w:p w14:paraId="1B25E151" w14:textId="77777777" w:rsidR="00E832BC" w:rsidRPr="00B7286D" w:rsidRDefault="00E832BC" w:rsidP="00E832BC">
      <w:pPr>
        <w:rPr>
          <w:b/>
          <w:bCs/>
        </w:rPr>
      </w:pPr>
      <w:r w:rsidRPr="00B7286D">
        <w:rPr>
          <w:b/>
          <w:bCs/>
        </w:rPr>
        <w:t>Introduction:</w:t>
      </w:r>
    </w:p>
    <w:p w14:paraId="3FDC301F" w14:textId="77777777" w:rsidR="00FB7787" w:rsidRDefault="00FB7787" w:rsidP="00FB7787">
      <w:pPr>
        <w:spacing w:after="0"/>
      </w:pPr>
      <w:r w:rsidRPr="00FB7787">
        <w:t>The mission of Bonneville Academy is to foster critical thinking and problem-solving skills in a challenging, student-centered environment by encouraging exploration in science, technology, engineering, and mathematics (STEM). We are preparing students for success in our ever-changing, dynamic world.</w:t>
      </w:r>
    </w:p>
    <w:p w14:paraId="75F83904" w14:textId="77777777" w:rsidR="009D31DC" w:rsidRPr="00FB7787" w:rsidRDefault="009D31DC" w:rsidP="00FB7787">
      <w:pPr>
        <w:spacing w:after="0"/>
      </w:pPr>
    </w:p>
    <w:p w14:paraId="7D2EE61B" w14:textId="5FB55285" w:rsidR="00FB7787" w:rsidRDefault="00FB7787" w:rsidP="00FB7787">
      <w:pPr>
        <w:spacing w:after="0"/>
      </w:pPr>
      <w:r w:rsidRPr="00FB7787">
        <w:t>Bonneville Academy provides a supportive educational environment where the unique talents and abilities of individual students are recognized and the learning experience is meaningful. Every student will achieve mastery through a firm foundation in core fundamentals, higher levels of thinking, and e</w:t>
      </w:r>
      <w:r w:rsidR="009D31DC">
        <w:t>ffective</w:t>
      </w:r>
      <w:r w:rsidRPr="00FB7787">
        <w:t xml:space="preserve"> communication skills.</w:t>
      </w:r>
    </w:p>
    <w:p w14:paraId="0C905519" w14:textId="77777777" w:rsidR="009D31DC" w:rsidRPr="00FB7787" w:rsidRDefault="009D31DC" w:rsidP="00FB7787">
      <w:pPr>
        <w:spacing w:after="0"/>
      </w:pPr>
    </w:p>
    <w:p w14:paraId="0B3E99A4" w14:textId="77777777" w:rsidR="00FB7787" w:rsidRPr="00FB7787" w:rsidRDefault="00FB7787" w:rsidP="00FB7787">
      <w:pPr>
        <w:spacing w:after="0"/>
      </w:pPr>
      <w:r w:rsidRPr="00FB7787">
        <w:t>Creating and sustaining a teacher effectiveness system that enhances student achievement hinges on a well-developed strategy of recruiting, retaining, and rewarding high-quality educators. Ensuring competitive compensation is a key factor in achieving this goal.</w:t>
      </w:r>
    </w:p>
    <w:p w14:paraId="168D3616" w14:textId="77777777" w:rsidR="00E832BC" w:rsidRPr="00B7286D" w:rsidRDefault="00E832BC" w:rsidP="00E832BC">
      <w:pPr>
        <w:spacing w:after="0"/>
      </w:pPr>
    </w:p>
    <w:p w14:paraId="42209A32" w14:textId="77777777" w:rsidR="00E832BC" w:rsidRPr="00B7286D" w:rsidRDefault="00E832BC" w:rsidP="00E832BC">
      <w:pPr>
        <w:rPr>
          <w:b/>
          <w:bCs/>
        </w:rPr>
      </w:pPr>
      <w:r w:rsidRPr="00B7286D">
        <w:rPr>
          <w:b/>
          <w:bCs/>
        </w:rPr>
        <w:t>Purpose:</w:t>
      </w:r>
    </w:p>
    <w:p w14:paraId="0565281B" w14:textId="7F772468" w:rsidR="00390250" w:rsidRPr="00B7286D" w:rsidRDefault="00390250" w:rsidP="00390250">
      <w:pPr>
        <w:spacing w:after="0"/>
      </w:pPr>
      <w:r w:rsidRPr="00390250">
        <w:t>Bonneville Academy is committed to ensuring equitable teacher compensation in alignment with state averages to attract and retain high-quality educators. Our school currently falls 1</w:t>
      </w:r>
      <w:r w:rsidRPr="00B7286D">
        <w:t>6</w:t>
      </w:r>
      <w:r w:rsidRPr="00390250">
        <w:t xml:space="preserve">% below the Utah state </w:t>
      </w:r>
      <w:r w:rsidR="009D31DC">
        <w:t xml:space="preserve">charter </w:t>
      </w:r>
      <w:r w:rsidRPr="00390250">
        <w:t>average teacher salary, and this disparity poses a challenge to our ability to remain competitive in teacher recruitment and retention.</w:t>
      </w:r>
    </w:p>
    <w:p w14:paraId="05452DA3" w14:textId="77777777" w:rsidR="00C45C64" w:rsidRPr="00390250" w:rsidRDefault="00C45C64" w:rsidP="00390250">
      <w:pPr>
        <w:spacing w:after="0"/>
      </w:pPr>
    </w:p>
    <w:p w14:paraId="14C04F4E" w14:textId="77777777" w:rsidR="00390250" w:rsidRPr="00390250" w:rsidRDefault="00390250" w:rsidP="00390250">
      <w:pPr>
        <w:spacing w:after="0"/>
      </w:pPr>
      <w:r w:rsidRPr="00390250">
        <w:t>In response, we aim to utilize up to 40% of our TSSA allocation to increase teacher salaries for existing classroom teachers. This initiative is designed to:</w:t>
      </w:r>
    </w:p>
    <w:p w14:paraId="30AF1F5B" w14:textId="77777777" w:rsidR="00390250" w:rsidRPr="00390250" w:rsidRDefault="00390250" w:rsidP="00390250">
      <w:pPr>
        <w:numPr>
          <w:ilvl w:val="0"/>
          <w:numId w:val="2"/>
        </w:numPr>
        <w:spacing w:after="0"/>
      </w:pPr>
      <w:r w:rsidRPr="00390250">
        <w:t>Retain high-performing educators</w:t>
      </w:r>
    </w:p>
    <w:p w14:paraId="4952AC7E" w14:textId="77777777" w:rsidR="00390250" w:rsidRPr="00390250" w:rsidRDefault="00390250" w:rsidP="00390250">
      <w:pPr>
        <w:numPr>
          <w:ilvl w:val="0"/>
          <w:numId w:val="2"/>
        </w:numPr>
        <w:spacing w:after="0"/>
      </w:pPr>
      <w:r w:rsidRPr="00390250">
        <w:t>Reduce turnover</w:t>
      </w:r>
    </w:p>
    <w:p w14:paraId="03B02DBA" w14:textId="77777777" w:rsidR="00390250" w:rsidRPr="00390250" w:rsidRDefault="00390250" w:rsidP="00390250">
      <w:pPr>
        <w:numPr>
          <w:ilvl w:val="0"/>
          <w:numId w:val="2"/>
        </w:numPr>
        <w:spacing w:after="0"/>
      </w:pPr>
      <w:r w:rsidRPr="00390250">
        <w:t>Promote long-term instructional consistency</w:t>
      </w:r>
    </w:p>
    <w:p w14:paraId="18D6E4C8" w14:textId="77777777" w:rsidR="00390250" w:rsidRPr="00B7286D" w:rsidRDefault="00390250" w:rsidP="00390250">
      <w:pPr>
        <w:numPr>
          <w:ilvl w:val="0"/>
          <w:numId w:val="2"/>
        </w:numPr>
        <w:spacing w:after="0"/>
      </w:pPr>
      <w:r w:rsidRPr="00390250">
        <w:t>Improve overall school performance</w:t>
      </w:r>
    </w:p>
    <w:p w14:paraId="401EAD4E" w14:textId="77777777" w:rsidR="00C45C64" w:rsidRPr="00390250" w:rsidRDefault="00C45C64" w:rsidP="00C45C64">
      <w:pPr>
        <w:spacing w:after="0"/>
        <w:ind w:left="720"/>
      </w:pPr>
    </w:p>
    <w:p w14:paraId="07138694" w14:textId="77777777" w:rsidR="00390250" w:rsidRDefault="00390250" w:rsidP="00390250">
      <w:pPr>
        <w:spacing w:after="0"/>
      </w:pPr>
      <w:r w:rsidRPr="00390250">
        <w:t>Additionally, up to 5% of the allocation will be directed toward personnel retention efforts, including targeted retention incentives for positions critical to student academic success and school climate.</w:t>
      </w:r>
    </w:p>
    <w:p w14:paraId="12609E6C" w14:textId="77777777" w:rsidR="00B7286D" w:rsidRPr="00390250" w:rsidRDefault="00B7286D" w:rsidP="00390250">
      <w:pPr>
        <w:spacing w:after="0"/>
      </w:pPr>
    </w:p>
    <w:p w14:paraId="131E9EE8" w14:textId="77777777" w:rsidR="00390250" w:rsidRPr="00390250" w:rsidRDefault="00390250" w:rsidP="00390250">
      <w:pPr>
        <w:spacing w:after="0"/>
      </w:pPr>
      <w:r w:rsidRPr="00390250">
        <w:t>Remaining funds will be used to support critical student services that address academic and emotional needs, as well as strengthen instructional delivery.</w:t>
      </w:r>
    </w:p>
    <w:p w14:paraId="489C6CBA" w14:textId="77777777" w:rsidR="003A6690" w:rsidRDefault="003A6690" w:rsidP="00E832BC">
      <w:pPr>
        <w:spacing w:after="0"/>
      </w:pPr>
    </w:p>
    <w:p w14:paraId="2110EFD8" w14:textId="079FADAD" w:rsidR="00B7286D" w:rsidRPr="00B7286D" w:rsidRDefault="00B7286D" w:rsidP="00B7286D">
      <w:pPr>
        <w:rPr>
          <w:b/>
          <w:bCs/>
        </w:rPr>
      </w:pPr>
      <w:r>
        <w:rPr>
          <w:b/>
          <w:bCs/>
        </w:rPr>
        <w:t>TSSA Allowable Expenditures</w:t>
      </w:r>
      <w:r w:rsidRPr="00B7286D">
        <w:rPr>
          <w:b/>
          <w:bCs/>
        </w:rPr>
        <w:t>:</w:t>
      </w:r>
    </w:p>
    <w:p w14:paraId="130D9399" w14:textId="62CC4D74" w:rsidR="00D6222C" w:rsidRPr="00B7286D" w:rsidRDefault="00D6222C" w:rsidP="00D6222C">
      <w:r w:rsidRPr="00B7286D">
        <w:t>In accordance with statute and USBE rule, Bonneville Academy may spend TSSA monies on the</w:t>
      </w:r>
    </w:p>
    <w:p w14:paraId="0AE408E3" w14:textId="77777777" w:rsidR="00D6222C" w:rsidRPr="00B7286D" w:rsidRDefault="00D6222C" w:rsidP="00D6222C">
      <w:r w:rsidRPr="00B7286D">
        <w:t>following:</w:t>
      </w:r>
    </w:p>
    <w:p w14:paraId="693597B2" w14:textId="6B5E4D4C" w:rsidR="00D6222C" w:rsidRPr="00B7286D" w:rsidRDefault="00D6222C" w:rsidP="00D6222C">
      <w:pPr>
        <w:spacing w:after="0"/>
      </w:pPr>
      <w:r w:rsidRPr="00B7286D">
        <w:t>● Bonneville Academy may spend up to 40% of its allocation to increase pay of existing teachers,</w:t>
      </w:r>
    </w:p>
    <w:p w14:paraId="48098073" w14:textId="425513B2" w:rsidR="00D6222C" w:rsidRPr="00B7286D" w:rsidRDefault="00D6222C" w:rsidP="00D6222C">
      <w:pPr>
        <w:spacing w:after="0"/>
      </w:pPr>
      <w:r w:rsidRPr="00B7286D">
        <w:lastRenderedPageBreak/>
        <w:t>if Bonneville’s average teacher salary is below the state average.</w:t>
      </w:r>
    </w:p>
    <w:p w14:paraId="75643AC8" w14:textId="77777777" w:rsidR="00D6222C" w:rsidRPr="00B7286D" w:rsidRDefault="00D6222C" w:rsidP="00D6222C">
      <w:pPr>
        <w:spacing w:after="0"/>
      </w:pPr>
    </w:p>
    <w:p w14:paraId="2F918E20" w14:textId="5469D616" w:rsidR="00D6222C" w:rsidRPr="00B7286D" w:rsidRDefault="00D6222C" w:rsidP="00D6222C">
      <w:pPr>
        <w:spacing w:after="0"/>
      </w:pPr>
      <w:r w:rsidRPr="00B7286D">
        <w:t>● Bonneville Academy may spend up to 5% of allocation on personnel retention, not including</w:t>
      </w:r>
    </w:p>
    <w:p w14:paraId="7E062D00" w14:textId="77777777" w:rsidR="00D6222C" w:rsidRPr="00B7286D" w:rsidRDefault="00D6222C" w:rsidP="00D6222C">
      <w:pPr>
        <w:spacing w:after="0"/>
      </w:pPr>
      <w:r w:rsidRPr="00B7286D">
        <w:t>uniform salary increases.</w:t>
      </w:r>
    </w:p>
    <w:p w14:paraId="46F8BB77" w14:textId="77777777" w:rsidR="00D6222C" w:rsidRPr="00B7286D" w:rsidRDefault="00D6222C" w:rsidP="00D6222C">
      <w:pPr>
        <w:spacing w:after="0"/>
      </w:pPr>
    </w:p>
    <w:p w14:paraId="4DF94EDD" w14:textId="141028BB" w:rsidR="00D6222C" w:rsidRPr="00B7286D" w:rsidRDefault="00D6222C" w:rsidP="00D6222C">
      <w:pPr>
        <w:spacing w:after="0"/>
      </w:pPr>
      <w:r w:rsidRPr="00B7286D">
        <w:t>● Bonneville Academy may spend the balance as determined by the school’s TSSA Plan</w:t>
      </w:r>
    </w:p>
    <w:p w14:paraId="7053437B" w14:textId="77777777" w:rsidR="00D6222C" w:rsidRPr="00B7286D" w:rsidRDefault="00D6222C" w:rsidP="00D6222C">
      <w:r w:rsidRPr="00B7286D">
        <w:t>including, but not limited to, the following:</w:t>
      </w:r>
    </w:p>
    <w:p w14:paraId="4550C5A9" w14:textId="77777777" w:rsidR="00D6222C" w:rsidRPr="00B7286D" w:rsidRDefault="00D6222C" w:rsidP="00D6222C">
      <w:pPr>
        <w:spacing w:after="0"/>
        <w:ind w:left="720"/>
      </w:pPr>
      <w:r w:rsidRPr="00B7286D">
        <w:t>o Personnel stipends for taking on additional responsibility outside of a</w:t>
      </w:r>
    </w:p>
    <w:p w14:paraId="46BBC786" w14:textId="77777777" w:rsidR="00D6222C" w:rsidRPr="00B7286D" w:rsidRDefault="00D6222C" w:rsidP="00D6222C">
      <w:pPr>
        <w:spacing w:after="0"/>
        <w:ind w:left="720"/>
      </w:pPr>
      <w:r w:rsidRPr="00B7286D">
        <w:t>typical work assignment;</w:t>
      </w:r>
    </w:p>
    <w:p w14:paraId="2CE2456F" w14:textId="77777777" w:rsidR="00D6222C" w:rsidRPr="00B7286D" w:rsidRDefault="00D6222C" w:rsidP="00D6222C">
      <w:pPr>
        <w:spacing w:after="0"/>
        <w:ind w:left="720"/>
      </w:pPr>
      <w:r w:rsidRPr="00B7286D">
        <w:t>o Professional learning;</w:t>
      </w:r>
    </w:p>
    <w:p w14:paraId="7F8E806C" w14:textId="77777777" w:rsidR="00D6222C" w:rsidRPr="00B7286D" w:rsidRDefault="00D6222C" w:rsidP="00D6222C">
      <w:pPr>
        <w:spacing w:after="0"/>
        <w:ind w:left="720"/>
      </w:pPr>
      <w:r w:rsidRPr="00B7286D">
        <w:t>o Additional school employees, including counselors, social workers, mental</w:t>
      </w:r>
    </w:p>
    <w:p w14:paraId="18E1ABEB" w14:textId="77777777" w:rsidR="00D6222C" w:rsidRPr="00B7286D" w:rsidRDefault="00D6222C" w:rsidP="00D6222C">
      <w:pPr>
        <w:spacing w:after="0"/>
        <w:ind w:left="720"/>
      </w:pPr>
      <w:r w:rsidRPr="00B7286D">
        <w:t>health workers, tutors, media specialists, information technology</w:t>
      </w:r>
    </w:p>
    <w:p w14:paraId="248D1371" w14:textId="77777777" w:rsidR="00D6222C" w:rsidRPr="00B7286D" w:rsidRDefault="00D6222C" w:rsidP="00D6222C">
      <w:pPr>
        <w:spacing w:after="0"/>
        <w:ind w:left="720"/>
      </w:pPr>
      <w:r w:rsidRPr="00B7286D">
        <w:t>specialists, or other specialists;</w:t>
      </w:r>
    </w:p>
    <w:p w14:paraId="532F8AF3" w14:textId="77777777" w:rsidR="00D6222C" w:rsidRPr="00B7286D" w:rsidRDefault="00D6222C" w:rsidP="00D6222C">
      <w:pPr>
        <w:spacing w:after="0"/>
        <w:ind w:left="720"/>
      </w:pPr>
      <w:r w:rsidRPr="00B7286D">
        <w:t>o Technology;</w:t>
      </w:r>
    </w:p>
    <w:p w14:paraId="61F26F42" w14:textId="77777777" w:rsidR="00D6222C" w:rsidRPr="00B7286D" w:rsidRDefault="00D6222C" w:rsidP="00D6222C">
      <w:pPr>
        <w:spacing w:after="0"/>
        <w:ind w:left="720"/>
      </w:pPr>
      <w:r w:rsidRPr="00B7286D">
        <w:t>o Before-or after-school programs;</w:t>
      </w:r>
    </w:p>
    <w:p w14:paraId="2CA30ECB" w14:textId="77777777" w:rsidR="00D6222C" w:rsidRPr="00B7286D" w:rsidRDefault="00D6222C" w:rsidP="00D6222C">
      <w:pPr>
        <w:spacing w:after="0"/>
        <w:ind w:left="720"/>
      </w:pPr>
      <w:r w:rsidRPr="00B7286D">
        <w:t>o Summer school programs;</w:t>
      </w:r>
    </w:p>
    <w:p w14:paraId="067B5718" w14:textId="77777777" w:rsidR="00D6222C" w:rsidRPr="00B7286D" w:rsidRDefault="00D6222C" w:rsidP="00D6222C">
      <w:pPr>
        <w:spacing w:after="0"/>
        <w:ind w:left="720"/>
      </w:pPr>
      <w:r w:rsidRPr="00B7286D">
        <w:t>o Community support programs or partnerships;</w:t>
      </w:r>
    </w:p>
    <w:p w14:paraId="44C8E2EC" w14:textId="77777777" w:rsidR="00D6222C" w:rsidRPr="00B7286D" w:rsidRDefault="00D6222C" w:rsidP="00D6222C">
      <w:pPr>
        <w:spacing w:after="0"/>
        <w:ind w:left="720"/>
      </w:pPr>
      <w:r w:rsidRPr="00B7286D">
        <w:t>o Early childhood education;</w:t>
      </w:r>
    </w:p>
    <w:p w14:paraId="69B66235" w14:textId="77777777" w:rsidR="00D6222C" w:rsidRPr="00B7286D" w:rsidRDefault="00D6222C" w:rsidP="00D6222C">
      <w:pPr>
        <w:spacing w:after="0"/>
        <w:ind w:left="720"/>
      </w:pPr>
      <w:r w:rsidRPr="00B7286D">
        <w:t>o Class size reduction strategies;</w:t>
      </w:r>
    </w:p>
    <w:p w14:paraId="14E2695E" w14:textId="77777777" w:rsidR="00D6222C" w:rsidRPr="00B7286D" w:rsidRDefault="00D6222C" w:rsidP="00D6222C">
      <w:pPr>
        <w:spacing w:after="0"/>
        <w:ind w:left="720"/>
      </w:pPr>
      <w:r w:rsidRPr="00B7286D">
        <w:t>o Augmentation of existing programs; or,</w:t>
      </w:r>
    </w:p>
    <w:p w14:paraId="4CF0F405" w14:textId="77777777" w:rsidR="00D6222C" w:rsidRPr="00B7286D" w:rsidRDefault="00D6222C" w:rsidP="00D6222C">
      <w:pPr>
        <w:spacing w:after="0"/>
        <w:ind w:left="720"/>
      </w:pPr>
      <w:r w:rsidRPr="00B7286D">
        <w:t>o Any other strategy reasonably designed to improve school performance</w:t>
      </w:r>
    </w:p>
    <w:p w14:paraId="0F18C489" w14:textId="52CE387C" w:rsidR="00D6222C" w:rsidRPr="00B7286D" w:rsidRDefault="00D6222C" w:rsidP="00D6222C">
      <w:pPr>
        <w:spacing w:after="0"/>
        <w:ind w:left="720"/>
      </w:pPr>
      <w:r w:rsidRPr="00B7286D">
        <w:t>or student academic achievement.</w:t>
      </w:r>
    </w:p>
    <w:p w14:paraId="5C9E1DC7" w14:textId="77777777" w:rsidR="00D6222C" w:rsidRPr="00B7286D" w:rsidRDefault="00D6222C" w:rsidP="00D6222C">
      <w:pPr>
        <w:spacing w:after="0"/>
        <w:ind w:left="720"/>
      </w:pPr>
    </w:p>
    <w:p w14:paraId="4B5844A6" w14:textId="49651C6B" w:rsidR="00196428" w:rsidRPr="00B7286D" w:rsidRDefault="00E832BC" w:rsidP="000A4766">
      <w:pPr>
        <w:pStyle w:val="ListParagraph"/>
        <w:numPr>
          <w:ilvl w:val="0"/>
          <w:numId w:val="1"/>
        </w:numPr>
        <w:spacing w:after="0"/>
      </w:pPr>
      <w:r w:rsidRPr="00B7286D">
        <w:rPr>
          <w:b/>
          <w:bCs/>
        </w:rPr>
        <w:t>Measurable Outcome Goal 1</w:t>
      </w:r>
      <w:r w:rsidRPr="00B7286D">
        <w:t xml:space="preserve">: </w:t>
      </w:r>
      <w:r w:rsidR="009D31DC" w:rsidRPr="009D31DC">
        <w:t xml:space="preserve">Bonneville Academy will reduce the average teacher salary gap by at least 3% in the 2025–2026 school year by providing compensation increases to all </w:t>
      </w:r>
      <w:r w:rsidR="009D31DC">
        <w:t xml:space="preserve">licensed </w:t>
      </w:r>
      <w:r w:rsidR="009D31DC" w:rsidRPr="009D31DC">
        <w:t>instructional staff. This initiative is intended to improve staff retention, enhance morale, and strengthen instructional continuity across the school.</w:t>
      </w:r>
    </w:p>
    <w:p w14:paraId="2F8ED00C" w14:textId="77777777" w:rsidR="00390250" w:rsidRPr="00B7286D" w:rsidRDefault="00390250" w:rsidP="00390250">
      <w:pPr>
        <w:pStyle w:val="ListParagraph"/>
        <w:spacing w:after="0"/>
      </w:pPr>
    </w:p>
    <w:p w14:paraId="5A6154D5" w14:textId="79BC6568" w:rsidR="00BD278B" w:rsidRPr="00B7286D" w:rsidRDefault="00E832BC" w:rsidP="00BD278B">
      <w:pPr>
        <w:pStyle w:val="ListParagraph"/>
        <w:numPr>
          <w:ilvl w:val="0"/>
          <w:numId w:val="1"/>
        </w:numPr>
      </w:pPr>
      <w:r w:rsidRPr="00B7286D">
        <w:rPr>
          <w:b/>
          <w:bCs/>
        </w:rPr>
        <w:t>Measurable Outcome Goal 2:</w:t>
      </w:r>
      <w:r w:rsidRPr="00B7286D">
        <w:t xml:space="preserve"> </w:t>
      </w:r>
      <w:r w:rsidR="00B7286D" w:rsidRPr="00B7286D">
        <w:t>Bonneville Academy will improve student academic performance by strengthening classroom instruction and increasing staff stability. Student progress in math will be monitored using RISE benchmark assessments, with a goal of achieving a minimum 3% increase in the composite score from Beginning of Year (BOY) to End of Year (EOY). This growth will reflect movement of students from the “well below proficiency” band to the “below proficiency” band, as well as a 3% increase in the number of students moving from “below benchmark” to “at or above benchmark.”</w:t>
      </w:r>
    </w:p>
    <w:p w14:paraId="04115C9A" w14:textId="630063BE" w:rsidR="00633C1C" w:rsidRPr="00B7286D" w:rsidRDefault="00633C1C" w:rsidP="00BD278B">
      <w:pPr>
        <w:pStyle w:val="ListParagraph"/>
        <w:spacing w:after="0"/>
      </w:pPr>
    </w:p>
    <w:sectPr w:rsidR="00633C1C" w:rsidRPr="00B72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535E7"/>
    <w:multiLevelType w:val="multilevel"/>
    <w:tmpl w:val="33D0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76B3D"/>
    <w:multiLevelType w:val="hybridMultilevel"/>
    <w:tmpl w:val="E3D0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664156">
    <w:abstractNumId w:val="1"/>
  </w:num>
  <w:num w:numId="2" w16cid:durableId="152674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BC"/>
    <w:rsid w:val="000D33A3"/>
    <w:rsid w:val="00110D5E"/>
    <w:rsid w:val="00171113"/>
    <w:rsid w:val="00184CCE"/>
    <w:rsid w:val="00196428"/>
    <w:rsid w:val="002450F5"/>
    <w:rsid w:val="002E78B4"/>
    <w:rsid w:val="00390250"/>
    <w:rsid w:val="003A6690"/>
    <w:rsid w:val="00430DB2"/>
    <w:rsid w:val="00633C1C"/>
    <w:rsid w:val="009D31DC"/>
    <w:rsid w:val="00A62D4C"/>
    <w:rsid w:val="00B7286D"/>
    <w:rsid w:val="00BD278B"/>
    <w:rsid w:val="00C45C64"/>
    <w:rsid w:val="00C561E0"/>
    <w:rsid w:val="00C6130C"/>
    <w:rsid w:val="00C758F4"/>
    <w:rsid w:val="00CB4711"/>
    <w:rsid w:val="00D6222C"/>
    <w:rsid w:val="00E832BC"/>
    <w:rsid w:val="00FB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49C5"/>
  <w15:chartTrackingRefBased/>
  <w15:docId w15:val="{C1FF20DD-B06D-4066-8677-02C0E564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86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0008">
      <w:bodyDiv w:val="1"/>
      <w:marLeft w:val="0"/>
      <w:marRight w:val="0"/>
      <w:marTop w:val="0"/>
      <w:marBottom w:val="0"/>
      <w:divBdr>
        <w:top w:val="none" w:sz="0" w:space="0" w:color="auto"/>
        <w:left w:val="none" w:sz="0" w:space="0" w:color="auto"/>
        <w:bottom w:val="none" w:sz="0" w:space="0" w:color="auto"/>
        <w:right w:val="none" w:sz="0" w:space="0" w:color="auto"/>
      </w:divBdr>
      <w:divsChild>
        <w:div w:id="1409956246">
          <w:marLeft w:val="0"/>
          <w:marRight w:val="0"/>
          <w:marTop w:val="0"/>
          <w:marBottom w:val="0"/>
          <w:divBdr>
            <w:top w:val="single" w:sz="2" w:space="0" w:color="D9D9E3"/>
            <w:left w:val="single" w:sz="2" w:space="0" w:color="D9D9E3"/>
            <w:bottom w:val="single" w:sz="2" w:space="0" w:color="D9D9E3"/>
            <w:right w:val="single" w:sz="2" w:space="0" w:color="D9D9E3"/>
          </w:divBdr>
          <w:divsChild>
            <w:div w:id="41760307">
              <w:marLeft w:val="0"/>
              <w:marRight w:val="0"/>
              <w:marTop w:val="0"/>
              <w:marBottom w:val="0"/>
              <w:divBdr>
                <w:top w:val="single" w:sz="2" w:space="0" w:color="D9D9E3"/>
                <w:left w:val="single" w:sz="2" w:space="0" w:color="D9D9E3"/>
                <w:bottom w:val="single" w:sz="2" w:space="0" w:color="D9D9E3"/>
                <w:right w:val="single" w:sz="2" w:space="0" w:color="D9D9E3"/>
              </w:divBdr>
              <w:divsChild>
                <w:div w:id="1567379288">
                  <w:marLeft w:val="0"/>
                  <w:marRight w:val="0"/>
                  <w:marTop w:val="0"/>
                  <w:marBottom w:val="0"/>
                  <w:divBdr>
                    <w:top w:val="single" w:sz="2" w:space="0" w:color="D9D9E3"/>
                    <w:left w:val="single" w:sz="2" w:space="0" w:color="D9D9E3"/>
                    <w:bottom w:val="single" w:sz="2" w:space="0" w:color="D9D9E3"/>
                    <w:right w:val="single" w:sz="2" w:space="0" w:color="D9D9E3"/>
                  </w:divBdr>
                  <w:divsChild>
                    <w:div w:id="1084646913">
                      <w:marLeft w:val="0"/>
                      <w:marRight w:val="0"/>
                      <w:marTop w:val="0"/>
                      <w:marBottom w:val="0"/>
                      <w:divBdr>
                        <w:top w:val="single" w:sz="2" w:space="0" w:color="D9D9E3"/>
                        <w:left w:val="single" w:sz="2" w:space="0" w:color="D9D9E3"/>
                        <w:bottom w:val="single" w:sz="2" w:space="0" w:color="D9D9E3"/>
                        <w:right w:val="single" w:sz="2" w:space="0" w:color="D9D9E3"/>
                      </w:divBdr>
                      <w:divsChild>
                        <w:div w:id="750465950">
                          <w:marLeft w:val="0"/>
                          <w:marRight w:val="0"/>
                          <w:marTop w:val="0"/>
                          <w:marBottom w:val="0"/>
                          <w:divBdr>
                            <w:top w:val="single" w:sz="2" w:space="0" w:color="auto"/>
                            <w:left w:val="single" w:sz="2" w:space="0" w:color="auto"/>
                            <w:bottom w:val="single" w:sz="6" w:space="0" w:color="auto"/>
                            <w:right w:val="single" w:sz="2" w:space="0" w:color="auto"/>
                          </w:divBdr>
                          <w:divsChild>
                            <w:div w:id="1113284769">
                              <w:marLeft w:val="0"/>
                              <w:marRight w:val="0"/>
                              <w:marTop w:val="100"/>
                              <w:marBottom w:val="100"/>
                              <w:divBdr>
                                <w:top w:val="single" w:sz="2" w:space="0" w:color="D9D9E3"/>
                                <w:left w:val="single" w:sz="2" w:space="0" w:color="D9D9E3"/>
                                <w:bottom w:val="single" w:sz="2" w:space="0" w:color="D9D9E3"/>
                                <w:right w:val="single" w:sz="2" w:space="0" w:color="D9D9E3"/>
                              </w:divBdr>
                              <w:divsChild>
                                <w:div w:id="1093168648">
                                  <w:marLeft w:val="0"/>
                                  <w:marRight w:val="0"/>
                                  <w:marTop w:val="0"/>
                                  <w:marBottom w:val="0"/>
                                  <w:divBdr>
                                    <w:top w:val="single" w:sz="2" w:space="0" w:color="D9D9E3"/>
                                    <w:left w:val="single" w:sz="2" w:space="0" w:color="D9D9E3"/>
                                    <w:bottom w:val="single" w:sz="2" w:space="0" w:color="D9D9E3"/>
                                    <w:right w:val="single" w:sz="2" w:space="0" w:color="D9D9E3"/>
                                  </w:divBdr>
                                  <w:divsChild>
                                    <w:div w:id="421531581">
                                      <w:marLeft w:val="0"/>
                                      <w:marRight w:val="0"/>
                                      <w:marTop w:val="0"/>
                                      <w:marBottom w:val="0"/>
                                      <w:divBdr>
                                        <w:top w:val="single" w:sz="2" w:space="0" w:color="D9D9E3"/>
                                        <w:left w:val="single" w:sz="2" w:space="0" w:color="D9D9E3"/>
                                        <w:bottom w:val="single" w:sz="2" w:space="0" w:color="D9D9E3"/>
                                        <w:right w:val="single" w:sz="2" w:space="0" w:color="D9D9E3"/>
                                      </w:divBdr>
                                      <w:divsChild>
                                        <w:div w:id="1776947458">
                                          <w:marLeft w:val="0"/>
                                          <w:marRight w:val="0"/>
                                          <w:marTop w:val="0"/>
                                          <w:marBottom w:val="0"/>
                                          <w:divBdr>
                                            <w:top w:val="single" w:sz="2" w:space="0" w:color="D9D9E3"/>
                                            <w:left w:val="single" w:sz="2" w:space="0" w:color="D9D9E3"/>
                                            <w:bottom w:val="single" w:sz="2" w:space="0" w:color="D9D9E3"/>
                                            <w:right w:val="single" w:sz="2" w:space="0" w:color="D9D9E3"/>
                                          </w:divBdr>
                                          <w:divsChild>
                                            <w:div w:id="262883155">
                                              <w:marLeft w:val="0"/>
                                              <w:marRight w:val="0"/>
                                              <w:marTop w:val="0"/>
                                              <w:marBottom w:val="0"/>
                                              <w:divBdr>
                                                <w:top w:val="single" w:sz="2" w:space="0" w:color="D9D9E3"/>
                                                <w:left w:val="single" w:sz="2" w:space="0" w:color="D9D9E3"/>
                                                <w:bottom w:val="single" w:sz="2" w:space="0" w:color="D9D9E3"/>
                                                <w:right w:val="single" w:sz="2" w:space="0" w:color="D9D9E3"/>
                                              </w:divBdr>
                                              <w:divsChild>
                                                <w:div w:id="885874174">
                                                  <w:marLeft w:val="0"/>
                                                  <w:marRight w:val="0"/>
                                                  <w:marTop w:val="0"/>
                                                  <w:marBottom w:val="0"/>
                                                  <w:divBdr>
                                                    <w:top w:val="single" w:sz="2" w:space="0" w:color="D9D9E3"/>
                                                    <w:left w:val="single" w:sz="2" w:space="0" w:color="D9D9E3"/>
                                                    <w:bottom w:val="single" w:sz="2" w:space="0" w:color="D9D9E3"/>
                                                    <w:right w:val="single" w:sz="2" w:space="0" w:color="D9D9E3"/>
                                                  </w:divBdr>
                                                  <w:divsChild>
                                                    <w:div w:id="569657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70826806">
          <w:marLeft w:val="0"/>
          <w:marRight w:val="0"/>
          <w:marTop w:val="0"/>
          <w:marBottom w:val="0"/>
          <w:divBdr>
            <w:top w:val="none" w:sz="0" w:space="0" w:color="auto"/>
            <w:left w:val="none" w:sz="0" w:space="0" w:color="auto"/>
            <w:bottom w:val="none" w:sz="0" w:space="0" w:color="auto"/>
            <w:right w:val="none" w:sz="0" w:space="0" w:color="auto"/>
          </w:divBdr>
        </w:div>
      </w:divsChild>
    </w:div>
    <w:div w:id="126242326">
      <w:bodyDiv w:val="1"/>
      <w:marLeft w:val="0"/>
      <w:marRight w:val="0"/>
      <w:marTop w:val="0"/>
      <w:marBottom w:val="0"/>
      <w:divBdr>
        <w:top w:val="none" w:sz="0" w:space="0" w:color="auto"/>
        <w:left w:val="none" w:sz="0" w:space="0" w:color="auto"/>
        <w:bottom w:val="none" w:sz="0" w:space="0" w:color="auto"/>
        <w:right w:val="none" w:sz="0" w:space="0" w:color="auto"/>
      </w:divBdr>
    </w:div>
    <w:div w:id="250043499">
      <w:bodyDiv w:val="1"/>
      <w:marLeft w:val="0"/>
      <w:marRight w:val="0"/>
      <w:marTop w:val="0"/>
      <w:marBottom w:val="0"/>
      <w:divBdr>
        <w:top w:val="none" w:sz="0" w:space="0" w:color="auto"/>
        <w:left w:val="none" w:sz="0" w:space="0" w:color="auto"/>
        <w:bottom w:val="none" w:sz="0" w:space="0" w:color="auto"/>
        <w:right w:val="none" w:sz="0" w:space="0" w:color="auto"/>
      </w:divBdr>
    </w:div>
    <w:div w:id="274364801">
      <w:bodyDiv w:val="1"/>
      <w:marLeft w:val="0"/>
      <w:marRight w:val="0"/>
      <w:marTop w:val="0"/>
      <w:marBottom w:val="0"/>
      <w:divBdr>
        <w:top w:val="none" w:sz="0" w:space="0" w:color="auto"/>
        <w:left w:val="none" w:sz="0" w:space="0" w:color="auto"/>
        <w:bottom w:val="none" w:sz="0" w:space="0" w:color="auto"/>
        <w:right w:val="none" w:sz="0" w:space="0" w:color="auto"/>
      </w:divBdr>
    </w:div>
    <w:div w:id="384376873">
      <w:bodyDiv w:val="1"/>
      <w:marLeft w:val="0"/>
      <w:marRight w:val="0"/>
      <w:marTop w:val="0"/>
      <w:marBottom w:val="0"/>
      <w:divBdr>
        <w:top w:val="none" w:sz="0" w:space="0" w:color="auto"/>
        <w:left w:val="none" w:sz="0" w:space="0" w:color="auto"/>
        <w:bottom w:val="none" w:sz="0" w:space="0" w:color="auto"/>
        <w:right w:val="none" w:sz="0" w:space="0" w:color="auto"/>
      </w:divBdr>
    </w:div>
    <w:div w:id="427505507">
      <w:bodyDiv w:val="1"/>
      <w:marLeft w:val="0"/>
      <w:marRight w:val="0"/>
      <w:marTop w:val="0"/>
      <w:marBottom w:val="0"/>
      <w:divBdr>
        <w:top w:val="none" w:sz="0" w:space="0" w:color="auto"/>
        <w:left w:val="none" w:sz="0" w:space="0" w:color="auto"/>
        <w:bottom w:val="none" w:sz="0" w:space="0" w:color="auto"/>
        <w:right w:val="none" w:sz="0" w:space="0" w:color="auto"/>
      </w:divBdr>
    </w:div>
    <w:div w:id="1309356474">
      <w:bodyDiv w:val="1"/>
      <w:marLeft w:val="0"/>
      <w:marRight w:val="0"/>
      <w:marTop w:val="0"/>
      <w:marBottom w:val="0"/>
      <w:divBdr>
        <w:top w:val="none" w:sz="0" w:space="0" w:color="auto"/>
        <w:left w:val="none" w:sz="0" w:space="0" w:color="auto"/>
        <w:bottom w:val="none" w:sz="0" w:space="0" w:color="auto"/>
        <w:right w:val="none" w:sz="0" w:space="0" w:color="auto"/>
      </w:divBdr>
      <w:divsChild>
        <w:div w:id="1031301994">
          <w:marLeft w:val="0"/>
          <w:marRight w:val="0"/>
          <w:marTop w:val="0"/>
          <w:marBottom w:val="0"/>
          <w:divBdr>
            <w:top w:val="single" w:sz="2" w:space="0" w:color="D9D9E3"/>
            <w:left w:val="single" w:sz="2" w:space="0" w:color="D9D9E3"/>
            <w:bottom w:val="single" w:sz="2" w:space="0" w:color="D9D9E3"/>
            <w:right w:val="single" w:sz="2" w:space="0" w:color="D9D9E3"/>
          </w:divBdr>
          <w:divsChild>
            <w:div w:id="183708466">
              <w:marLeft w:val="0"/>
              <w:marRight w:val="0"/>
              <w:marTop w:val="0"/>
              <w:marBottom w:val="0"/>
              <w:divBdr>
                <w:top w:val="single" w:sz="2" w:space="0" w:color="D9D9E3"/>
                <w:left w:val="single" w:sz="2" w:space="0" w:color="D9D9E3"/>
                <w:bottom w:val="single" w:sz="2" w:space="0" w:color="D9D9E3"/>
                <w:right w:val="single" w:sz="2" w:space="0" w:color="D9D9E3"/>
              </w:divBdr>
              <w:divsChild>
                <w:div w:id="1180201719">
                  <w:marLeft w:val="0"/>
                  <w:marRight w:val="0"/>
                  <w:marTop w:val="0"/>
                  <w:marBottom w:val="0"/>
                  <w:divBdr>
                    <w:top w:val="single" w:sz="2" w:space="0" w:color="D9D9E3"/>
                    <w:left w:val="single" w:sz="2" w:space="0" w:color="D9D9E3"/>
                    <w:bottom w:val="single" w:sz="2" w:space="0" w:color="D9D9E3"/>
                    <w:right w:val="single" w:sz="2" w:space="0" w:color="D9D9E3"/>
                  </w:divBdr>
                  <w:divsChild>
                    <w:div w:id="1595286325">
                      <w:marLeft w:val="0"/>
                      <w:marRight w:val="0"/>
                      <w:marTop w:val="0"/>
                      <w:marBottom w:val="0"/>
                      <w:divBdr>
                        <w:top w:val="single" w:sz="2" w:space="0" w:color="D9D9E3"/>
                        <w:left w:val="single" w:sz="2" w:space="0" w:color="D9D9E3"/>
                        <w:bottom w:val="single" w:sz="2" w:space="0" w:color="D9D9E3"/>
                        <w:right w:val="single" w:sz="2" w:space="0" w:color="D9D9E3"/>
                      </w:divBdr>
                      <w:divsChild>
                        <w:div w:id="1738086331">
                          <w:marLeft w:val="0"/>
                          <w:marRight w:val="0"/>
                          <w:marTop w:val="0"/>
                          <w:marBottom w:val="0"/>
                          <w:divBdr>
                            <w:top w:val="single" w:sz="2" w:space="0" w:color="auto"/>
                            <w:left w:val="single" w:sz="2" w:space="0" w:color="auto"/>
                            <w:bottom w:val="single" w:sz="6" w:space="0" w:color="auto"/>
                            <w:right w:val="single" w:sz="2" w:space="0" w:color="auto"/>
                          </w:divBdr>
                          <w:divsChild>
                            <w:div w:id="1295451519">
                              <w:marLeft w:val="0"/>
                              <w:marRight w:val="0"/>
                              <w:marTop w:val="100"/>
                              <w:marBottom w:val="100"/>
                              <w:divBdr>
                                <w:top w:val="single" w:sz="2" w:space="0" w:color="D9D9E3"/>
                                <w:left w:val="single" w:sz="2" w:space="0" w:color="D9D9E3"/>
                                <w:bottom w:val="single" w:sz="2" w:space="0" w:color="D9D9E3"/>
                                <w:right w:val="single" w:sz="2" w:space="0" w:color="D9D9E3"/>
                              </w:divBdr>
                              <w:divsChild>
                                <w:div w:id="815416887">
                                  <w:marLeft w:val="0"/>
                                  <w:marRight w:val="0"/>
                                  <w:marTop w:val="0"/>
                                  <w:marBottom w:val="0"/>
                                  <w:divBdr>
                                    <w:top w:val="single" w:sz="2" w:space="0" w:color="D9D9E3"/>
                                    <w:left w:val="single" w:sz="2" w:space="0" w:color="D9D9E3"/>
                                    <w:bottom w:val="single" w:sz="2" w:space="0" w:color="D9D9E3"/>
                                    <w:right w:val="single" w:sz="2" w:space="0" w:color="D9D9E3"/>
                                  </w:divBdr>
                                  <w:divsChild>
                                    <w:div w:id="1738898685">
                                      <w:marLeft w:val="0"/>
                                      <w:marRight w:val="0"/>
                                      <w:marTop w:val="0"/>
                                      <w:marBottom w:val="0"/>
                                      <w:divBdr>
                                        <w:top w:val="single" w:sz="2" w:space="0" w:color="D9D9E3"/>
                                        <w:left w:val="single" w:sz="2" w:space="0" w:color="D9D9E3"/>
                                        <w:bottom w:val="single" w:sz="2" w:space="0" w:color="D9D9E3"/>
                                        <w:right w:val="single" w:sz="2" w:space="0" w:color="D9D9E3"/>
                                      </w:divBdr>
                                      <w:divsChild>
                                        <w:div w:id="1205026853">
                                          <w:marLeft w:val="0"/>
                                          <w:marRight w:val="0"/>
                                          <w:marTop w:val="0"/>
                                          <w:marBottom w:val="0"/>
                                          <w:divBdr>
                                            <w:top w:val="single" w:sz="2" w:space="0" w:color="D9D9E3"/>
                                            <w:left w:val="single" w:sz="2" w:space="0" w:color="D9D9E3"/>
                                            <w:bottom w:val="single" w:sz="2" w:space="0" w:color="D9D9E3"/>
                                            <w:right w:val="single" w:sz="2" w:space="0" w:color="D9D9E3"/>
                                          </w:divBdr>
                                          <w:divsChild>
                                            <w:div w:id="1190098000">
                                              <w:marLeft w:val="0"/>
                                              <w:marRight w:val="0"/>
                                              <w:marTop w:val="0"/>
                                              <w:marBottom w:val="0"/>
                                              <w:divBdr>
                                                <w:top w:val="single" w:sz="2" w:space="0" w:color="D9D9E3"/>
                                                <w:left w:val="single" w:sz="2" w:space="0" w:color="D9D9E3"/>
                                                <w:bottom w:val="single" w:sz="2" w:space="0" w:color="D9D9E3"/>
                                                <w:right w:val="single" w:sz="2" w:space="0" w:color="D9D9E3"/>
                                              </w:divBdr>
                                              <w:divsChild>
                                                <w:div w:id="940799983">
                                                  <w:marLeft w:val="0"/>
                                                  <w:marRight w:val="0"/>
                                                  <w:marTop w:val="0"/>
                                                  <w:marBottom w:val="0"/>
                                                  <w:divBdr>
                                                    <w:top w:val="single" w:sz="2" w:space="0" w:color="D9D9E3"/>
                                                    <w:left w:val="single" w:sz="2" w:space="0" w:color="D9D9E3"/>
                                                    <w:bottom w:val="single" w:sz="2" w:space="0" w:color="D9D9E3"/>
                                                    <w:right w:val="single" w:sz="2" w:space="0" w:color="D9D9E3"/>
                                                  </w:divBdr>
                                                  <w:divsChild>
                                                    <w:div w:id="15694876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96063404">
          <w:marLeft w:val="0"/>
          <w:marRight w:val="0"/>
          <w:marTop w:val="0"/>
          <w:marBottom w:val="0"/>
          <w:divBdr>
            <w:top w:val="none" w:sz="0" w:space="0" w:color="auto"/>
            <w:left w:val="none" w:sz="0" w:space="0" w:color="auto"/>
            <w:bottom w:val="none" w:sz="0" w:space="0" w:color="auto"/>
            <w:right w:val="none" w:sz="0" w:space="0" w:color="auto"/>
          </w:divBdr>
        </w:div>
      </w:divsChild>
    </w:div>
    <w:div w:id="1418362190">
      <w:bodyDiv w:val="1"/>
      <w:marLeft w:val="0"/>
      <w:marRight w:val="0"/>
      <w:marTop w:val="0"/>
      <w:marBottom w:val="0"/>
      <w:divBdr>
        <w:top w:val="none" w:sz="0" w:space="0" w:color="auto"/>
        <w:left w:val="none" w:sz="0" w:space="0" w:color="auto"/>
        <w:bottom w:val="none" w:sz="0" w:space="0" w:color="auto"/>
        <w:right w:val="none" w:sz="0" w:space="0" w:color="auto"/>
      </w:divBdr>
    </w:div>
    <w:div w:id="186439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Herrera</dc:creator>
  <cp:keywords/>
  <dc:description/>
  <cp:lastModifiedBy>Juliette Herrera</cp:lastModifiedBy>
  <cp:revision>4</cp:revision>
  <cp:lastPrinted>2024-07-16T16:53:00Z</cp:lastPrinted>
  <dcterms:created xsi:type="dcterms:W3CDTF">2025-08-19T18:35:00Z</dcterms:created>
  <dcterms:modified xsi:type="dcterms:W3CDTF">2025-08-19T19:23:00Z</dcterms:modified>
</cp:coreProperties>
</file>